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mbria" w:hAnsi="Cambria"/>
          <w:sz w:val="22"/>
        </w:rPr>
      </w:pPr>
      <w:r>
        <w:rPr>
          <w:rFonts w:ascii="Cambria" w:hAnsi="Cambria"/>
          <w:sz w:val="22"/>
        </w:rPr>
      </w:r>
    </w:p>
    <w:p>
      <w:pPr>
        <w:pStyle w:val="Normal"/>
        <w:spacing w:before="0" w:after="120"/>
        <w:jc w:val="center"/>
        <w:rPr>
          <w:rFonts w:ascii="Cambria" w:hAnsi="Cambria"/>
          <w:color w:val="0D0D0D"/>
          <w:sz w:val="20"/>
          <w:szCs w:val="22"/>
        </w:rPr>
      </w:pPr>
      <w:r>
        <mc:AlternateContent>
          <mc:Choice Requires="wps">
            <w:drawing>
              <wp:anchor behindDoc="0" distT="0" distB="11430" distL="108585" distR="137160" simplePos="0" locked="0" layoutInCell="0" allowOverlap="1" relativeHeight="2">
                <wp:simplePos x="0" y="0"/>
                <wp:positionH relativeFrom="column">
                  <wp:posOffset>-205105</wp:posOffset>
                </wp:positionH>
                <wp:positionV relativeFrom="paragraph">
                  <wp:posOffset>135890</wp:posOffset>
                </wp:positionV>
                <wp:extent cx="1191895" cy="5661025"/>
                <wp:effectExtent l="5715" t="5715" r="4445" b="4445"/>
                <wp:wrapSquare wrapText="bothSides"/>
                <wp:docPr id="1" name="Textfeld 3"/>
                <a:graphic xmlns:a="http://schemas.openxmlformats.org/drawingml/2006/main">
                  <a:graphicData uri="http://schemas.microsoft.com/office/word/2010/wordprocessingShape">
                    <wps:wsp>
                      <wps:cNvSpPr/>
                      <wps:spPr>
                        <a:xfrm>
                          <a:off x="0" y="0"/>
                          <a:ext cx="1191960" cy="5661000"/>
                        </a:xfrm>
                        <a:prstGeom prst="rect">
                          <a:avLst/>
                        </a:prstGeom>
                        <a:solidFill>
                          <a:srgbClr val="ffffff"/>
                        </a:solidFill>
                        <a:ln w="9525">
                          <a:solidFill>
                            <a:srgbClr val="ffffff"/>
                          </a:solidFill>
                          <a:miter/>
                        </a:ln>
                      </wps:spPr>
                      <wps:style>
                        <a:lnRef idx="0"/>
                        <a:fillRef idx="0"/>
                        <a:effectRef idx="0"/>
                        <a:fontRef idx="minor"/>
                      </wps:style>
                      <wps:txbx>
                        <w:txbxContent>
                          <w:p>
                            <w:pPr>
                              <w:pStyle w:val="Rahmeninhalt"/>
                              <w:rPr/>
                            </w:pPr>
                            <w:r>
                              <w:rPr/>
                            </w:r>
                          </w:p>
                          <w:p>
                            <w:pPr>
                              <w:pStyle w:val="Rahmeninhalt"/>
                              <w:rPr/>
                            </w:pPr>
                            <w:r>
                              <w:rPr/>
                            </w:r>
                          </w:p>
                          <w:p>
                            <w:pPr>
                              <w:pStyle w:val="Rahmeninhalt"/>
                              <w:rPr/>
                            </w:pPr>
                            <w:r>
                              <w:rPr/>
                            </w:r>
                          </w:p>
                        </w:txbxContent>
                      </wps:txbx>
                      <wps:bodyPr anchor="t" upright="1">
                        <a:noAutofit/>
                      </wps:bodyPr>
                    </wps:wsp>
                  </a:graphicData>
                </a:graphic>
              </wp:anchor>
            </w:drawing>
          </mc:Choice>
          <mc:Fallback>
            <w:pict>
              <v:rect id="shape_0" ID="Textfeld 3" path="m0,0l-2147483645,0l-2147483645,-2147483646l0,-2147483646xe" fillcolor="white" stroked="t" o:allowincell="f" style="position:absolute;margin-left:-16.15pt;margin-top:10.7pt;width:93.8pt;height:445.7pt;mso-wrap-style:square;v-text-anchor:top">
                <v:fill o:detectmouseclick="t" type="solid" color2="black"/>
                <v:stroke color="white" weight="9360" joinstyle="miter" endcap="flat"/>
                <v:textbox>
                  <w:txbxContent>
                    <w:p>
                      <w:pPr>
                        <w:pStyle w:val="Rahmeninhalt"/>
                        <w:rPr/>
                      </w:pPr>
                      <w:r>
                        <w:rPr/>
                      </w:r>
                    </w:p>
                    <w:p>
                      <w:pPr>
                        <w:pStyle w:val="Rahmeninhalt"/>
                        <w:rPr/>
                      </w:pPr>
                      <w:r>
                        <w:rPr/>
                      </w:r>
                    </w:p>
                    <w:p>
                      <w:pPr>
                        <w:pStyle w:val="Rahmeninhalt"/>
                        <w:rPr/>
                      </w:pPr>
                      <w:r>
                        <w:rPr/>
                      </w:r>
                    </w:p>
                  </w:txbxContent>
                </v:textbox>
                <w10:wrap type="square"/>
              </v:rect>
            </w:pict>
          </mc:Fallback>
        </mc:AlternateContent>
      </w:r>
      <w:r>
        <w:rPr>
          <w:rFonts w:ascii="Cambria" w:hAnsi="Cambria"/>
          <w:color w:val="0D0D0D"/>
          <w:sz w:val="20"/>
        </w:rPr>
        <w:t>Nachruf</w:t>
      </w:r>
    </w:p>
    <w:p>
      <w:pPr>
        <w:pStyle w:val="Normal"/>
        <w:ind w:left="-142" w:hanging="0"/>
        <w:jc w:val="center"/>
        <w:rPr>
          <w:rFonts w:ascii="Cambria" w:hAnsi="Cambria"/>
          <w:color w:val="000000" w:themeColor="text1"/>
          <w:sz w:val="20"/>
        </w:rPr>
      </w:pPr>
      <w:r>
        <mc:AlternateContent>
          <mc:Choice Requires="wps">
            <w:drawing>
              <wp:anchor behindDoc="0" distT="0" distB="3175" distL="0" distR="0" simplePos="0" locked="0" layoutInCell="0" allowOverlap="1" relativeHeight="4">
                <wp:simplePos x="0" y="0"/>
                <wp:positionH relativeFrom="column">
                  <wp:posOffset>-833120</wp:posOffset>
                </wp:positionH>
                <wp:positionV relativeFrom="paragraph">
                  <wp:posOffset>1342390</wp:posOffset>
                </wp:positionV>
                <wp:extent cx="2676525" cy="1270"/>
                <wp:effectExtent l="5080" t="5080" r="5080" b="5080"/>
                <wp:wrapNone/>
                <wp:docPr id="3" name="Gerade Verbindung 2"/>
                <a:graphic xmlns:a="http://schemas.openxmlformats.org/drawingml/2006/main">
                  <a:graphicData uri="http://schemas.microsoft.com/office/word/2010/wordprocessingShape">
                    <wps:wsp>
                      <wps:cNvSpPr/>
                      <wps:spPr>
                        <a:xfrm flipH="1">
                          <a:off x="0" y="0"/>
                          <a:ext cx="2676600" cy="14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65.6pt,105.7pt" to="145.1pt,105.75pt" ID="Gerade Verbindung 2" stroked="t" o:allowincell="f" style="position:absolute;flip:x">
                <v:stroke color="black" weight="9360" joinstyle="round" endcap="flat"/>
                <v:fill o:detectmouseclick="t" on="false"/>
                <w10:wrap type="none"/>
              </v:line>
            </w:pict>
          </mc:Fallback>
        </mc:AlternateContent>
      </w:r>
      <w:r>
        <w:rPr>
          <w:rFonts w:ascii="Cambria" w:hAnsi="Cambria"/>
          <w:color w:val="000000" w:themeColor="text1"/>
          <w:sz w:val="20"/>
        </w:rPr>
        <w:t>Am 19</w:t>
      </w:r>
      <w:bookmarkStart w:id="0" w:name="_GoBack"/>
      <w:bookmarkEnd w:id="0"/>
      <w:r>
        <w:rPr>
          <w:rFonts w:ascii="Cambria" w:hAnsi="Cambria"/>
          <w:color w:val="000000" w:themeColor="text1"/>
          <w:sz w:val="20"/>
        </w:rPr>
        <w:t>. November verstarb im Alter von 84 Jahren unser</w:t>
      </w:r>
    </w:p>
    <w:p>
      <w:pPr>
        <w:pStyle w:val="Normal"/>
        <w:ind w:left="-142" w:hanging="0"/>
        <w:jc w:val="center"/>
        <w:rPr>
          <w:rFonts w:ascii="Cambria" w:hAnsi="Cambria"/>
          <w:color w:val="000000" w:themeColor="text1"/>
          <w:sz w:val="20"/>
        </w:rPr>
      </w:pPr>
      <w:r>
        <w:rPr>
          <w:rFonts w:ascii="Cambria" w:hAnsi="Cambria"/>
          <w:color w:val="000000" w:themeColor="text1"/>
          <w:sz w:val="20"/>
        </w:rPr>
        <w:t>ehemaliger Kollege</w:t>
      </w:r>
    </w:p>
    <w:p>
      <w:pPr>
        <w:pStyle w:val="Normal"/>
        <w:ind w:left="-142" w:hanging="0"/>
        <w:jc w:val="center"/>
        <w:rPr>
          <w:rFonts w:ascii="Cambria" w:hAnsi="Cambria"/>
          <w:color w:val="000000" w:themeColor="text1"/>
          <w:sz w:val="20"/>
        </w:rPr>
      </w:pPr>
      <w:r>
        <w:rPr>
          <w:rFonts w:ascii="Cambria" w:hAnsi="Cambria"/>
          <w:color w:val="000000" w:themeColor="text1"/>
          <w:sz w:val="20"/>
        </w:rPr>
      </w:r>
    </w:p>
    <w:p>
      <w:pPr>
        <w:pStyle w:val="Normal"/>
        <w:jc w:val="center"/>
        <w:rPr>
          <w:rFonts w:ascii="Cambria" w:hAnsi="Cambria"/>
          <w:b/>
          <w:b/>
          <w:color w:val="000000" w:themeColor="text1"/>
          <w:sz w:val="22"/>
          <w:szCs w:val="32"/>
        </w:rPr>
      </w:pPr>
      <w:r>
        <mc:AlternateContent>
          <mc:Choice Requires="wps">
            <w:drawing>
              <wp:anchor behindDoc="0" distT="0" distB="0" distL="0" distR="0" simplePos="0" locked="0" layoutInCell="0" allowOverlap="1" relativeHeight="5">
                <wp:simplePos x="0" y="0"/>
                <wp:positionH relativeFrom="column">
                  <wp:posOffset>42545</wp:posOffset>
                </wp:positionH>
                <wp:positionV relativeFrom="paragraph">
                  <wp:posOffset>58420</wp:posOffset>
                </wp:positionV>
                <wp:extent cx="914400" cy="635"/>
                <wp:effectExtent l="5080" t="5080" r="5080" b="5080"/>
                <wp:wrapNone/>
                <wp:docPr id="4" name="Line 10"/>
                <a:graphic xmlns:a="http://schemas.openxmlformats.org/drawingml/2006/main">
                  <a:graphicData uri="http://schemas.microsoft.com/office/word/2010/wordprocessingShape">
                    <wps:wsp>
                      <wps:cNvSpPr/>
                      <wps:spPr>
                        <a:xfrm>
                          <a:off x="0" y="0"/>
                          <a:ext cx="91440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35pt,4.6pt" to="75.3pt,4.6pt" ID="Line 10" stroked="t" o:allowincell="f" style="position:absolute">
                <v:stroke color="black" weight="9360" joinstyle="round" endcap="flat"/>
                <v:fill o:detectmouseclick="t" on="false"/>
                <w10:wrap type="none"/>
              </v:line>
            </w:pict>
          </mc:Fallback>
        </mc:AlternateContent>
      </w:r>
      <w:r>
        <w:rPr>
          <w:rFonts w:ascii="Cambria" w:hAnsi="Cambria"/>
          <w:b/>
          <w:color w:val="000000" w:themeColor="text1"/>
          <w:sz w:val="22"/>
          <w:szCs w:val="32"/>
        </w:rPr>
        <w:t>Studiendirektor i. E.</w:t>
      </w:r>
    </w:p>
    <w:p>
      <w:pPr>
        <w:pStyle w:val="Normal"/>
        <w:jc w:val="center"/>
        <w:rPr>
          <w:rFonts w:ascii="Cambria" w:hAnsi="Cambria"/>
          <w:b/>
          <w:b/>
          <w:color w:val="000000" w:themeColor="text1"/>
          <w:sz w:val="28"/>
          <w:szCs w:val="32"/>
        </w:rPr>
      </w:pPr>
      <w:r>
        <w:rPr>
          <w:rFonts w:ascii="Cambria" w:hAnsi="Cambria"/>
          <w:b/>
          <w:color w:val="000000" w:themeColor="text1"/>
          <w:sz w:val="28"/>
          <w:szCs w:val="32"/>
        </w:rPr>
        <w:t>Herr Ernst Strucken</w:t>
      </w:r>
    </w:p>
    <w:p>
      <w:pPr>
        <w:pStyle w:val="Normal"/>
        <w:jc w:val="center"/>
        <w:rPr>
          <w:rFonts w:ascii="Cambria" w:hAnsi="Cambria"/>
          <w:sz w:val="22"/>
        </w:rPr>
      </w:pPr>
      <w:r>
        <w:rPr>
          <w:rFonts w:ascii="Cambria" w:hAnsi="Cambria"/>
          <w:color w:val="000000" w:themeColor="text1"/>
          <w:sz w:val="22"/>
        </w:rPr>
        <w:t>*1. Sep</w:t>
      </w:r>
      <w:r>
        <w:rPr>
          <w:rFonts w:ascii="Cambria" w:hAnsi="Cambria"/>
          <w:sz w:val="22"/>
        </w:rPr>
        <w:t>tember 1938                 † 19. November 2022</w:t>
      </w:r>
    </w:p>
    <w:p>
      <w:pPr>
        <w:pStyle w:val="Normal"/>
        <w:jc w:val="center"/>
        <w:rPr>
          <w:rFonts w:ascii="Cambria" w:hAnsi="Cambria"/>
          <w:color w:val="0D0D0D"/>
          <w:sz w:val="20"/>
          <w:szCs w:val="22"/>
        </w:rPr>
      </w:pPr>
      <w:r>
        <w:rPr>
          <w:rFonts w:ascii="Cambria" w:hAnsi="Cambria"/>
          <w:color w:val="0D0D0D"/>
          <w:sz w:val="20"/>
          <w:szCs w:val="22"/>
        </w:rPr>
      </w:r>
    </w:p>
    <w:p>
      <w:pPr>
        <w:pStyle w:val="Normal"/>
        <w:rPr>
          <w:rFonts w:ascii="Cambria" w:hAnsi="Cambria"/>
          <w:sz w:val="22"/>
        </w:rPr>
      </w:pPr>
      <w:r>
        <w:rPr>
          <w:rFonts w:ascii="Cambria" w:hAnsi="Cambria"/>
          <w:sz w:val="22"/>
        </w:rPr>
        <w:t xml:space="preserve">Ernst Strucken unterrichtete von 1966 bis 2004 als Lehrer am Ursulinen-gymnasium in Werl die Fächer Französisch, Englisch, Spanisch, Italienisch und Russisch. Seine Kolleginnen und Kollegen schätzten gleichermaßen wie die Schülerinnen und Schüler seine Kompetenz und sein Engagement. Ernst Strucken war bekannt für sein Pflichtbewusstsein, das er auch von seinen Schülerinnen und Schülern erwartete, aber auch beliebt für seine humorvolle Art und seine Lebensfreude.  </w:t>
      </w:r>
    </w:p>
    <w:p>
      <w:pPr>
        <w:pStyle w:val="Normal"/>
        <w:rPr>
          <w:rFonts w:ascii="Cambria" w:hAnsi="Cambria"/>
          <w:sz w:val="22"/>
        </w:rPr>
      </w:pPr>
      <w:r>
        <w:rPr>
          <w:rFonts w:ascii="Cambria" w:hAnsi="Cambria"/>
          <w:sz w:val="22"/>
        </w:rPr>
        <w:t>Als Koordinator für schulfachliche Aufgaben seit 1988 engagierte er sich im Bereich Öffentlichkeitsarbeit und pflegte den Kontakt zu Ehemaligen. Er war ab 1996 auch Ansprechpartner für Referendare am Ursulinengymnasium.</w:t>
      </w:r>
    </w:p>
    <w:p>
      <w:pPr>
        <w:pStyle w:val="Normal"/>
        <w:tabs>
          <w:tab w:val="clear" w:pos="708"/>
          <w:tab w:val="left" w:pos="6379" w:leader="none"/>
        </w:tabs>
        <w:spacing w:lineRule="auto" w:line="216"/>
        <w:ind w:left="1701" w:firstLine="6"/>
        <w:rPr>
          <w:rFonts w:ascii="Cambria" w:hAnsi="Cambria"/>
          <w:sz w:val="22"/>
        </w:rPr>
      </w:pPr>
      <w:r>
        <w:rPr>
          <w:rFonts w:ascii="Cambria" w:hAnsi="Cambria"/>
          <w:sz w:val="22"/>
        </w:rPr>
        <w:t>Von seinem Tod sind wir tief betroffen. Das Ursulinengymnasium dankt dem Verstorbenen für sein Wirken über mehr als 35 Jahre. Die Schülerschaft und das Kollegium werden ihm ein ehrendes Andenken bewahren.</w:t>
      </w:r>
    </w:p>
    <w:p>
      <w:pPr>
        <w:pStyle w:val="Normal"/>
        <w:jc w:val="both"/>
        <w:rPr>
          <w:rFonts w:ascii="Cambria" w:hAnsi="Cambria"/>
          <w:sz w:val="22"/>
        </w:rPr>
      </w:pPr>
      <w:r>
        <w:rPr>
          <w:rFonts w:ascii="Cambria" w:hAnsi="Cambria"/>
          <w:sz w:val="22"/>
        </w:rPr>
      </w:r>
    </w:p>
    <w:p>
      <w:pPr>
        <w:pStyle w:val="Normal"/>
        <w:spacing w:lineRule="auto" w:line="216"/>
        <w:rPr>
          <w:rFonts w:ascii="Cambria" w:hAnsi="Cambria"/>
          <w:color w:val="0D0D0D"/>
          <w:sz w:val="6"/>
        </w:rPr>
      </w:pPr>
      <w:r>
        <w:rPr>
          <w:rFonts w:ascii="Cambria" w:hAnsi="Cambria"/>
          <w:color w:val="0D0D0D"/>
          <w:sz w:val="6"/>
        </w:rPr>
      </w:r>
    </w:p>
    <w:p>
      <w:pPr>
        <w:pStyle w:val="Normal"/>
        <w:spacing w:lineRule="auto" w:line="216"/>
        <w:ind w:left="1701" w:hanging="0"/>
        <w:jc w:val="both"/>
        <w:rPr>
          <w:rFonts w:ascii="Cambria" w:hAnsi="Cambria"/>
          <w:color w:val="0D0D0D"/>
          <w:sz w:val="22"/>
          <w:szCs w:val="22"/>
        </w:rPr>
      </w:pPr>
      <w:r>
        <w:rPr>
          <w:rFonts w:ascii="Cambria" w:hAnsi="Cambria"/>
          <w:color w:val="0D0D0D"/>
          <w:sz w:val="22"/>
          <w:szCs w:val="22"/>
        </w:rPr>
        <w:t>Im Glauben an die Auferstehung und über die Grenzen des Todes hinaus sind wir ihm in Dankbarkeit verbunden.</w:t>
      </w:r>
    </w:p>
    <w:p>
      <w:pPr>
        <w:pStyle w:val="Normal"/>
        <w:spacing w:lineRule="auto" w:line="216"/>
        <w:ind w:left="1701" w:hanging="0"/>
        <w:jc w:val="both"/>
        <w:rPr>
          <w:rFonts w:ascii="Cambria" w:hAnsi="Cambria"/>
          <w:color w:val="0D0D0D"/>
          <w:sz w:val="20"/>
        </w:rPr>
      </w:pPr>
      <w:r>
        <w:rPr>
          <w:rFonts w:ascii="Cambria" w:hAnsi="Cambria"/>
          <w:color w:val="0D0D0D"/>
          <w:sz w:val="20"/>
        </w:rPr>
      </w:r>
    </w:p>
    <w:p>
      <w:pPr>
        <w:pStyle w:val="Normal"/>
        <w:spacing w:lineRule="auto" w:line="216"/>
        <w:ind w:left="1985" w:hanging="0"/>
        <w:jc w:val="center"/>
        <w:rPr>
          <w:rFonts w:ascii="Cambria" w:hAnsi="Cambria"/>
          <w:color w:val="0D0D0D"/>
          <w:sz w:val="20"/>
        </w:rPr>
      </w:pPr>
      <w:r>
        <w:rPr>
          <w:rFonts w:ascii="Cambria" w:hAnsi="Cambria"/>
          <w:color w:val="0D0D0D"/>
          <w:sz w:val="20"/>
        </w:rPr>
        <w:t>59457 Werl, im November 2022</w:t>
      </w:r>
    </w:p>
    <w:p>
      <w:pPr>
        <w:pStyle w:val="Normal"/>
        <w:spacing w:lineRule="auto" w:line="216"/>
        <w:ind w:left="1985" w:hanging="0"/>
        <w:jc w:val="center"/>
        <w:rPr>
          <w:rFonts w:ascii="Cambria" w:hAnsi="Cambria"/>
          <w:color w:val="0D0D0D"/>
          <w:sz w:val="12"/>
        </w:rPr>
      </w:pPr>
      <w:r>
        <w:rPr>
          <w:rFonts w:ascii="Cambria" w:hAnsi="Cambria"/>
          <w:color w:val="0D0D0D"/>
          <w:sz w:val="12"/>
        </w:rPr>
      </w:r>
    </w:p>
    <w:p>
      <w:pPr>
        <w:pStyle w:val="Normal"/>
        <w:spacing w:lineRule="auto" w:line="216"/>
        <w:ind w:left="1701" w:right="-426" w:hanging="0"/>
        <w:rPr>
          <w:rFonts w:ascii="Cambria" w:hAnsi="Cambria"/>
          <w:color w:val="0D0D0D"/>
          <w:sz w:val="18"/>
        </w:rPr>
      </w:pPr>
      <w:r>
        <w:rPr>
          <w:rFonts w:ascii="Cambria" w:hAnsi="Cambria"/>
          <w:color w:val="0D0D0D"/>
          <w:sz w:val="20"/>
          <w:szCs w:val="23"/>
        </w:rPr>
        <w:t>Für das St.-Ursula-Stift:</w:t>
      </w:r>
      <w:r>
        <w:rPr>
          <w:rFonts w:ascii="Cambria" w:hAnsi="Cambria"/>
          <w:color w:val="0D0D0D"/>
          <w:sz w:val="18"/>
        </w:rPr>
        <w:tab/>
        <w:tab/>
      </w:r>
      <w:r>
        <w:rPr>
          <w:color w:val="0D0D0D"/>
          <w:sz w:val="18"/>
        </w:rPr>
        <w:t xml:space="preserve">     </w:t>
        <w:tab/>
        <w:t xml:space="preserve">                       </w:t>
      </w:r>
      <w:r>
        <w:rPr>
          <w:rFonts w:ascii="Cambria" w:hAnsi="Cambria"/>
          <w:color w:val="0D0D0D"/>
          <w:sz w:val="20"/>
          <w:szCs w:val="23"/>
        </w:rPr>
        <w:t>Für die Ursulinenschulen:</w:t>
      </w:r>
    </w:p>
    <w:p>
      <w:pPr>
        <w:pStyle w:val="Normal"/>
        <w:shd w:val="clear" w:color="auto" w:fill="FFFFFF"/>
        <w:textAlignment w:val="baseline"/>
        <w:rPr>
          <w:rFonts w:ascii="Cambria" w:hAnsi="Cambria"/>
          <w:i/>
          <w:i/>
          <w:color w:val="0D0D0D"/>
          <w:sz w:val="20"/>
        </w:rPr>
      </w:pPr>
      <w:r>
        <w:rPr>
          <w:rFonts w:ascii="Cambria" w:hAnsi="Cambria"/>
          <w:i/>
          <w:color w:val="0D0D0D"/>
          <w:sz w:val="20"/>
        </w:rPr>
        <w:t xml:space="preserve">Msgr. Joachim Göbel, </w:t>
        <w:tab/>
        <w:tab/>
        <w:tab/>
        <w:tab/>
        <w:t xml:space="preserve">        Anne-Kristin Brunn </w:t>
      </w:r>
    </w:p>
    <w:p>
      <w:pPr>
        <w:pStyle w:val="Normal"/>
        <w:shd w:val="clear" w:color="auto" w:fill="FFFFFF"/>
        <w:textAlignment w:val="baseline"/>
        <w:rPr>
          <w:rFonts w:ascii="Cambria" w:hAnsi="Cambria"/>
          <w:i/>
          <w:i/>
          <w:color w:val="0D0D0D"/>
          <w:sz w:val="20"/>
        </w:rPr>
      </w:pPr>
      <w:r>
        <w:rPr>
          <w:rFonts w:ascii="Cambria" w:hAnsi="Cambria"/>
          <w:i/>
          <w:color w:val="0D0D0D"/>
          <w:sz w:val="20"/>
        </w:rPr>
        <w:t xml:space="preserve">Leiter des Bereichs Schule und Hochschule </w:t>
      </w:r>
    </w:p>
    <w:p>
      <w:pPr>
        <w:pStyle w:val="Normal"/>
        <w:shd w:val="clear" w:color="auto" w:fill="FFFFFF"/>
        <w:textAlignment w:val="baseline"/>
        <w:rPr>
          <w:rFonts w:ascii="Cambria" w:hAnsi="Cambria"/>
          <w:i/>
          <w:i/>
          <w:color w:val="0D0D0D"/>
          <w:sz w:val="20"/>
        </w:rPr>
      </w:pPr>
      <w:r>
        <w:rPr>
          <w:rFonts w:ascii="Cambria" w:hAnsi="Cambria"/>
          <w:i/>
          <w:color w:val="0D0D0D"/>
          <w:sz w:val="20"/>
        </w:rPr>
        <w:t>Oberin Sr. Hildegard Löher</w:t>
        <w:tab/>
      </w:r>
    </w:p>
    <w:p>
      <w:pPr>
        <w:pStyle w:val="Normal"/>
        <w:tabs>
          <w:tab w:val="clear" w:pos="708"/>
          <w:tab w:val="left" w:pos="2127" w:leader="none"/>
        </w:tabs>
        <w:spacing w:lineRule="auto" w:line="216"/>
        <w:ind w:left="1701" w:hanging="0"/>
        <w:rPr>
          <w:rFonts w:ascii="Calibri" w:hAnsi="Calibri"/>
          <w:b/>
          <w:b/>
          <w:i/>
          <w:i/>
          <w:color w:val="0D0D0D"/>
          <w:sz w:val="8"/>
        </w:rPr>
      </w:pPr>
      <w:r>
        <w:rPr>
          <w:rFonts w:ascii="Calibri" w:hAnsi="Calibri"/>
          <w:b/>
          <w:i/>
          <w:color w:val="0D0D0D"/>
          <w:sz w:val="8"/>
        </w:rPr>
      </w:r>
    </w:p>
    <w:p>
      <w:pPr>
        <w:pStyle w:val="Normal"/>
        <w:tabs>
          <w:tab w:val="clear" w:pos="708"/>
          <w:tab w:val="left" w:pos="2127" w:leader="none"/>
          <w:tab w:val="left" w:pos="6379" w:leader="none"/>
        </w:tabs>
        <w:spacing w:lineRule="auto" w:line="216"/>
        <w:ind w:left="1701" w:hanging="0"/>
        <w:rPr>
          <w:rFonts w:ascii="Cambria" w:hAnsi="Cambria"/>
          <w:sz w:val="20"/>
        </w:rPr>
      </w:pPr>
      <w:r>
        <w:rPr>
          <w:rFonts w:ascii="Cambria" w:hAnsi="Cambria"/>
          <w:sz w:val="20"/>
        </w:rPr>
        <w:t>Für den Lehrerrat:</w:t>
      </w:r>
      <w:r>
        <w:rPr>
          <w:sz w:val="20"/>
        </w:rPr>
        <w:t xml:space="preserve">                           </w:t>
        <w:tab/>
        <w:t xml:space="preserve">      </w:t>
      </w:r>
      <w:r>
        <w:rPr>
          <w:rFonts w:ascii="Cambria" w:hAnsi="Cambria"/>
          <w:sz w:val="20"/>
        </w:rPr>
        <w:t>Für die Elternvertretung:</w:t>
      </w:r>
    </w:p>
    <w:p>
      <w:pPr>
        <w:pStyle w:val="Normal"/>
        <w:tabs>
          <w:tab w:val="clear" w:pos="708"/>
          <w:tab w:val="left" w:pos="6379" w:leader="none"/>
        </w:tabs>
        <w:spacing w:lineRule="auto" w:line="216" w:before="20" w:after="0"/>
        <w:ind w:left="1701" w:firstLine="6"/>
        <w:jc w:val="both"/>
        <w:rPr>
          <w:rFonts w:ascii="Cambria" w:hAnsi="Cambria"/>
          <w:i/>
          <w:i/>
          <w:sz w:val="20"/>
        </w:rPr>
      </w:pPr>
      <w:r>
        <w:rPr>
          <w:rFonts w:ascii="Cambria" w:hAnsi="Cambria"/>
          <w:i/>
          <w:sz w:val="20"/>
        </w:rPr>
        <w:t xml:space="preserve">Cornelia Kaufmann                                    </w:t>
        <w:tab/>
        <w:t xml:space="preserve">       Simone Schriek</w:t>
      </w:r>
    </w:p>
    <w:p>
      <w:pPr>
        <w:pStyle w:val="Normal"/>
        <w:tabs>
          <w:tab w:val="clear" w:pos="708"/>
          <w:tab w:val="left" w:pos="6379" w:leader="none"/>
        </w:tabs>
        <w:spacing w:lineRule="auto" w:line="216"/>
        <w:ind w:left="1701" w:firstLine="6"/>
        <w:rPr>
          <w:rFonts w:ascii="Cambria" w:hAnsi="Cambria"/>
          <w:i/>
          <w:i/>
          <w:sz w:val="20"/>
        </w:rPr>
      </w:pPr>
      <w:r>
        <w:rPr>
          <w:rFonts w:ascii="Cambria" w:hAnsi="Cambria"/>
          <w:i/>
          <w:sz w:val="20"/>
        </w:rPr>
      </w:r>
    </w:p>
    <w:p>
      <w:pPr>
        <w:pStyle w:val="Normal"/>
        <w:tabs>
          <w:tab w:val="clear" w:pos="708"/>
          <w:tab w:val="left" w:pos="6379" w:leader="none"/>
        </w:tabs>
        <w:spacing w:lineRule="auto" w:line="216"/>
        <w:ind w:left="1701" w:firstLine="6"/>
        <w:rPr>
          <w:rFonts w:ascii="Cambria" w:hAnsi="Cambria"/>
          <w:i/>
          <w:i/>
          <w:sz w:val="20"/>
        </w:rPr>
      </w:pPr>
      <w:r>
        <w:rPr>
          <w:rFonts w:ascii="Cambria" w:hAnsi="Cambria"/>
          <w:i/>
          <w:sz w:val="20"/>
        </w:rPr>
      </w:r>
    </w:p>
    <w:p>
      <w:pPr>
        <w:pStyle w:val="Normal"/>
        <w:rPr>
          <w:rFonts w:ascii="Calibri" w:hAnsi="Calibri"/>
          <w:sz w:val="22"/>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mbria">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de-DE" w:eastAsia="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link w:val="BalloonText"/>
    <w:uiPriority w:val="99"/>
    <w:semiHidden/>
    <w:qFormat/>
    <w:rsid w:val="001f0d0e"/>
    <w:rPr>
      <w:rFonts w:ascii="Tahoma" w:hAnsi="Tahoma" w:cs="Tahoma"/>
      <w:sz w:val="16"/>
      <w:szCs w:val="16"/>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BalloonText">
    <w:name w:val="Balloon Text"/>
    <w:basedOn w:val="Normal"/>
    <w:link w:val="SprechblasentextZchn"/>
    <w:uiPriority w:val="99"/>
    <w:semiHidden/>
    <w:unhideWhenUsed/>
    <w:qFormat/>
    <w:rsid w:val="001f0d0e"/>
    <w:pPr/>
    <w:rPr>
      <w:rFonts w:ascii="Tahoma" w:hAnsi="Tahoma" w:cs="Tahoma"/>
      <w:sz w:val="16"/>
      <w:szCs w:val="16"/>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1</Pages>
  <Words>203</Words>
  <Characters>1227</Characters>
  <CharactersWithSpaces>1552</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2022-11-23T13:33:00Z</dcterms:created>
  <dc:creator>Pankauke</dc:creator>
  <dc:description/>
  <dc:language>de-DE</dc:language>
  <cp:lastModifiedBy>Konrad_Beckmann</cp:lastModifiedBy>
  <cp:lastPrinted>2014-05-08T11:01:00Z</cp:lastPrinted>
  <dcterms:modified xsi:type="dcterms:W3CDTF">2022-11-28T13:01:00Z</dcterms:modified>
  <cp:revision>4</cp:revision>
  <dc:subject/>
  <dc:title>Nachruf August Hesse</dc:title>
</cp:coreProperties>
</file>

<file path=docProps/custom.xml><?xml version="1.0" encoding="utf-8"?>
<Properties xmlns="http://schemas.openxmlformats.org/officeDocument/2006/custom-properties" xmlns:vt="http://schemas.openxmlformats.org/officeDocument/2006/docPropsVTypes"/>
</file>