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Cambria" w:hAnsi="Cambria"/>
          <w:color w:val="0D0D0D"/>
          <w:sz w:val="20"/>
          <w:szCs w:val="22"/>
        </w:rPr>
      </w:pPr>
      <w:bookmarkStart w:id="0" w:name="_GoBack"/>
      <w:bookmarkEnd w:id="0"/>
      <w:r>
        <mc:AlternateContent>
          <mc:Choice Requires="wps">
            <w:drawing>
              <wp:anchor behindDoc="0" distT="4445" distB="0" distL="118745" distR="113665" simplePos="0" locked="0" layoutInCell="0" allowOverlap="1" relativeHeight="2" wp14:anchorId="40919C94">
                <wp:simplePos x="0" y="0"/>
                <wp:positionH relativeFrom="column">
                  <wp:posOffset>-205105</wp:posOffset>
                </wp:positionH>
                <wp:positionV relativeFrom="paragraph">
                  <wp:posOffset>135890</wp:posOffset>
                </wp:positionV>
                <wp:extent cx="1192530" cy="5661660"/>
                <wp:effectExtent l="0" t="0" r="27305" b="15875"/>
                <wp:wrapSquare wrapText="bothSides"/>
                <wp:docPr id="1" name="Textfeld 3"/>
                <a:graphic xmlns:a="http://schemas.openxmlformats.org/drawingml/2006/main">
                  <a:graphicData uri="http://schemas.microsoft.com/office/word/2010/wordprocessingShape">
                    <wps:wsp>
                      <wps:cNvSpPr/>
                      <wps:spPr>
                        <a:xfrm>
                          <a:off x="0" y="0"/>
                          <a:ext cx="1191960" cy="5661000"/>
                        </a:xfrm>
                        <a:prstGeom prst="rect">
                          <a:avLst/>
                        </a:prstGeom>
                        <a:solidFill>
                          <a:srgbClr val="ffffff"/>
                        </a:solidFill>
                        <a:ln w="9525">
                          <a:solidFill>
                            <a:srgbClr val="ffffff"/>
                          </a:solidFill>
                          <a:miter/>
                        </a:ln>
                      </wps:spPr>
                      <wps:style>
                        <a:lnRef idx="0"/>
                        <a:fillRef idx="0"/>
                        <a:effectRef idx="0"/>
                        <a:fontRef idx="minor"/>
                      </wps:style>
                      <wps:txbx>
                        <w:txbxContent>
                          <w:p>
                            <w:pPr>
                              <w:pStyle w:val="Rahmeninhalt"/>
                              <w:rPr/>
                            </w:pPr>
                            <w:r>
                              <w:rPr/>
                            </w:r>
                          </w:p>
                          <w:p>
                            <w:pPr>
                              <w:pStyle w:val="Rahmeninhalt"/>
                              <w:rPr/>
                            </w:pPr>
                            <w:r>
                              <w:rPr/>
                            </w:r>
                          </w:p>
                          <w:p>
                            <w:pPr>
                              <w:pStyle w:val="Rahmeninhalt"/>
                              <w:rPr/>
                            </w:pPr>
                            <w:r>
                              <w:rPr/>
                            </w:r>
                          </w:p>
                        </w:txbxContent>
                      </wps:txbx>
                      <wps:bodyPr anchor="t" upright="1">
                        <a:noAutofit/>
                      </wps:bodyPr>
                    </wps:wsp>
                  </a:graphicData>
                </a:graphic>
              </wp:anchor>
            </w:drawing>
          </mc:Choice>
          <mc:Fallback>
            <w:pict>
              <v:rect id="shape_0" ID="Textfeld 3" path="m0,0l-2147483645,0l-2147483645,-2147483646l0,-2147483646xe" fillcolor="white" stroked="t" o:allowincell="f" style="position:absolute;margin-left:-16.15pt;margin-top:10.7pt;width:93.8pt;height:445.7pt;mso-wrap-style:square;v-text-anchor:top" wp14:anchorId="40919C94">
                <v:fill o:detectmouseclick="t" type="solid" color2="black"/>
                <v:stroke color="white" weight="9360" joinstyle="miter" endcap="flat"/>
                <v:textbox>
                  <w:txbxContent>
                    <w:p>
                      <w:pPr>
                        <w:pStyle w:val="Rahmeninhalt"/>
                        <w:rPr/>
                      </w:pPr>
                      <w:r>
                        <w:rPr/>
                      </w:r>
                    </w:p>
                    <w:p>
                      <w:pPr>
                        <w:pStyle w:val="Rahmeninhalt"/>
                        <w:rPr/>
                      </w:pPr>
                      <w:r>
                        <w:rPr/>
                      </w:r>
                    </w:p>
                    <w:p>
                      <w:pPr>
                        <w:pStyle w:val="Rahmeninhalt"/>
                        <w:rPr/>
                      </w:pPr>
                      <w:r>
                        <w:rPr/>
                      </w:r>
                    </w:p>
                  </w:txbxContent>
                </v:textbox>
                <w10:wrap type="square"/>
              </v:rect>
            </w:pict>
          </mc:Fallback>
        </mc:AlternateContent>
      </w:r>
      <w:r>
        <w:rPr>
          <w:rFonts w:ascii="Cambria" w:hAnsi="Cambria"/>
          <w:color w:val="0D0D0D"/>
          <w:sz w:val="20"/>
        </w:rPr>
        <w:t>Nachruf</w:t>
      </w:r>
    </w:p>
    <w:p>
      <w:pPr>
        <w:pStyle w:val="Normal"/>
        <w:ind w:left="-142" w:hanging="0"/>
        <w:jc w:val="center"/>
        <w:rPr>
          <w:rFonts w:ascii="Cambria" w:hAnsi="Cambria"/>
          <w:color w:val="0D0D0D"/>
          <w:sz w:val="20"/>
        </w:rPr>
      </w:pPr>
      <w:r>
        <mc:AlternateContent>
          <mc:Choice Requires="wps">
            <w:drawing>
              <wp:anchor behindDoc="0" distT="4445" distB="1270" distL="4445" distR="4445" simplePos="0" locked="0" layoutInCell="0" allowOverlap="1" relativeHeight="5" wp14:anchorId="4232FE4A">
                <wp:simplePos x="0" y="0"/>
                <wp:positionH relativeFrom="column">
                  <wp:posOffset>-833120</wp:posOffset>
                </wp:positionH>
                <wp:positionV relativeFrom="paragraph">
                  <wp:posOffset>1342390</wp:posOffset>
                </wp:positionV>
                <wp:extent cx="2677160" cy="1905"/>
                <wp:effectExtent l="0" t="0" r="0" b="3175"/>
                <wp:wrapNone/>
                <wp:docPr id="3" name="Gerade Verbindung 2"/>
                <a:graphic xmlns:a="http://schemas.openxmlformats.org/drawingml/2006/main">
                  <a:graphicData uri="http://schemas.microsoft.com/office/word/2010/wordprocessingShape">
                    <wps:wsp>
                      <wps:cNvSpPr/>
                      <wps:spPr>
                        <a:xfrm flipH="1">
                          <a:off x="0" y="0"/>
                          <a:ext cx="267660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65.6pt,105.7pt" to="145.1pt,105.75pt" ID="Gerade Verbindung 2" stroked="t" o:allowincell="f" style="position:absolute;flip:x" wp14:anchorId="4232FE4A">
                <v:stroke color="black" weight="9360" joinstyle="round" endcap="flat"/>
                <v:fill o:detectmouseclick="t" on="false"/>
                <w10:wrap type="none"/>
              </v:line>
            </w:pict>
          </mc:Fallback>
        </mc:AlternateContent>
      </w:r>
      <w:r>
        <w:rPr>
          <w:rFonts w:ascii="Cambria" w:hAnsi="Cambria"/>
          <w:color w:val="0D0D0D"/>
          <w:sz w:val="20"/>
        </w:rPr>
        <w:t>Am 18. Januar verstarb im Alter von 86 Jahren unser</w:t>
      </w:r>
    </w:p>
    <w:p>
      <w:pPr>
        <w:pStyle w:val="Normal"/>
        <w:ind w:left="-142" w:hanging="0"/>
        <w:jc w:val="center"/>
        <w:rPr>
          <w:rFonts w:ascii="Cambria" w:hAnsi="Cambria"/>
          <w:color w:val="0D0D0D"/>
          <w:sz w:val="20"/>
        </w:rPr>
      </w:pPr>
      <w:r>
        <w:rPr>
          <w:rFonts w:ascii="Cambria" w:hAnsi="Cambria"/>
          <w:color w:val="0D0D0D"/>
          <w:sz w:val="20"/>
        </w:rPr>
        <w:t>ehemaliger Kollege</w:t>
      </w:r>
    </w:p>
    <w:p>
      <w:pPr>
        <w:pStyle w:val="Normal"/>
        <w:ind w:left="-142" w:hanging="0"/>
        <w:jc w:val="center"/>
        <w:rPr>
          <w:rFonts w:ascii="Cambria" w:hAnsi="Cambria"/>
          <w:color w:val="0D0D0D"/>
          <w:sz w:val="20"/>
        </w:rPr>
      </w:pPr>
      <w:r>
        <w:rPr>
          <w:rFonts w:ascii="Cambria" w:hAnsi="Cambria"/>
          <w:color w:val="0D0D0D"/>
          <w:sz w:val="20"/>
        </w:rPr>
      </w:r>
    </w:p>
    <w:p>
      <w:pPr>
        <w:pStyle w:val="Normal"/>
        <w:jc w:val="center"/>
        <w:rPr>
          <w:rFonts w:ascii="Cambria" w:hAnsi="Cambria"/>
          <w:b/>
          <w:b/>
          <w:sz w:val="22"/>
          <w:szCs w:val="32"/>
        </w:rPr>
      </w:pPr>
      <w:r>
        <mc:AlternateContent>
          <mc:Choice Requires="wps">
            <w:drawing>
              <wp:anchor behindDoc="0" distT="4445" distB="4445" distL="4445" distR="4445" simplePos="0" locked="0" layoutInCell="0" allowOverlap="1" relativeHeight="4" wp14:anchorId="20E4F613">
                <wp:simplePos x="0" y="0"/>
                <wp:positionH relativeFrom="column">
                  <wp:posOffset>42545</wp:posOffset>
                </wp:positionH>
                <wp:positionV relativeFrom="paragraph">
                  <wp:posOffset>58420</wp:posOffset>
                </wp:positionV>
                <wp:extent cx="915035" cy="1270"/>
                <wp:effectExtent l="0" t="0" r="0" b="0"/>
                <wp:wrapNone/>
                <wp:docPr id="4" name="Line 10"/>
                <a:graphic xmlns:a="http://schemas.openxmlformats.org/drawingml/2006/main">
                  <a:graphicData uri="http://schemas.microsoft.com/office/word/2010/wordprocessingShape">
                    <wps:wsp>
                      <wps:cNvSpPr/>
                      <wps:spPr>
                        <a:xfrm>
                          <a:off x="0" y="0"/>
                          <a:ext cx="91440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35pt,4.6pt" to="75.3pt,4.6pt" ID="Line 10" stroked="t" o:allowincell="f" style="position:absolute" wp14:anchorId="20E4F613">
                <v:stroke color="black" weight="9360" joinstyle="round" endcap="flat"/>
                <v:fill o:detectmouseclick="t" on="false"/>
                <w10:wrap type="none"/>
              </v:line>
            </w:pict>
          </mc:Fallback>
        </mc:AlternateContent>
      </w:r>
      <w:r>
        <w:rPr>
          <w:rFonts w:ascii="Cambria" w:hAnsi="Cambria"/>
          <w:b/>
          <w:sz w:val="22"/>
          <w:szCs w:val="32"/>
        </w:rPr>
        <w:t>Studiendirektor i. E.</w:t>
      </w:r>
    </w:p>
    <w:p>
      <w:pPr>
        <w:pStyle w:val="Normal"/>
        <w:jc w:val="center"/>
        <w:rPr>
          <w:rFonts w:ascii="Cambria" w:hAnsi="Cambria"/>
          <w:b/>
          <w:b/>
          <w:color w:val="0D0D0D"/>
          <w:sz w:val="28"/>
          <w:szCs w:val="32"/>
        </w:rPr>
      </w:pPr>
      <w:r>
        <w:rPr>
          <w:rFonts w:ascii="Cambria" w:hAnsi="Cambria"/>
          <w:b/>
          <w:color w:val="0D0D0D"/>
          <w:sz w:val="28"/>
          <w:szCs w:val="32"/>
        </w:rPr>
        <w:t>Herr Pastor Heinz Überdick</w:t>
      </w:r>
    </w:p>
    <w:p>
      <w:pPr>
        <w:pStyle w:val="Normal"/>
        <w:jc w:val="center"/>
        <w:rPr>
          <w:rFonts w:ascii="Cambria" w:hAnsi="Cambria"/>
          <w:sz w:val="22"/>
        </w:rPr>
      </w:pPr>
      <w:r>
        <w:rPr>
          <w:rFonts w:ascii="Cambria" w:hAnsi="Cambria"/>
          <w:sz w:val="22"/>
        </w:rPr>
        <w:t>*25. Mai 1935                 † 18. Januar 2022</w:t>
      </w:r>
    </w:p>
    <w:p>
      <w:pPr>
        <w:pStyle w:val="Normal"/>
        <w:jc w:val="center"/>
        <w:rPr>
          <w:rFonts w:ascii="Cambria" w:hAnsi="Cambria"/>
          <w:sz w:val="22"/>
        </w:rPr>
      </w:pPr>
      <w:r>
        <w:rPr>
          <w:rFonts w:ascii="Cambria" w:hAnsi="Cambria"/>
          <w:sz w:val="22"/>
        </w:rPr>
        <w:t>Zum Priester geweiht am 22. Juli 1960.</w:t>
      </w:r>
    </w:p>
    <w:p>
      <w:pPr>
        <w:pStyle w:val="Normal"/>
        <w:jc w:val="center"/>
        <w:rPr>
          <w:rFonts w:ascii="Cambria" w:hAnsi="Cambria"/>
          <w:color w:val="0D0D0D"/>
          <w:sz w:val="20"/>
          <w:szCs w:val="22"/>
        </w:rPr>
      </w:pPr>
      <w:r>
        <w:rPr>
          <w:rFonts w:ascii="Cambria" w:hAnsi="Cambria"/>
          <w:color w:val="0D0D0D"/>
          <w:sz w:val="20"/>
          <w:szCs w:val="22"/>
        </w:rPr>
      </w:r>
    </w:p>
    <w:p>
      <w:pPr>
        <w:pStyle w:val="Normal"/>
        <w:tabs>
          <w:tab w:val="clear" w:pos="708"/>
          <w:tab w:val="left" w:pos="6379" w:leader="none"/>
        </w:tabs>
        <w:spacing w:lineRule="auto" w:line="216"/>
        <w:ind w:left="1701" w:firstLine="6"/>
        <w:jc w:val="both"/>
        <w:rPr>
          <w:rFonts w:ascii="Cambria" w:hAnsi="Cambria"/>
          <w:sz w:val="22"/>
        </w:rPr>
      </w:pPr>
      <w:r>
        <w:rPr>
          <w:rFonts w:ascii="Cambria" w:hAnsi="Cambria"/>
          <w:sz w:val="22"/>
        </w:rPr>
        <w:t>Pastor Heinz Überdick war von 1974 bis 2000 als Lehrer mit den Fächern katholische Religion und Deutsch am Ursulinengymnasium tätig. Als Schulseelsorger kümmerte er sich um das religiöse Leben an den beiden Ursulinenschulen und nahm viele seelsorgerische Aufgaben wahr.</w:t>
      </w:r>
    </w:p>
    <w:p>
      <w:pPr>
        <w:pStyle w:val="Normal"/>
        <w:tabs>
          <w:tab w:val="clear" w:pos="708"/>
          <w:tab w:val="left" w:pos="6379" w:leader="none"/>
        </w:tabs>
        <w:spacing w:lineRule="auto" w:line="216"/>
        <w:ind w:left="1701" w:firstLine="6"/>
        <w:jc w:val="both"/>
        <w:rPr>
          <w:rFonts w:ascii="Cambria" w:hAnsi="Cambria"/>
          <w:sz w:val="22"/>
        </w:rPr>
      </w:pPr>
      <w:r>
        <w:rPr>
          <w:rFonts w:ascii="Cambria" w:hAnsi="Cambria"/>
          <w:sz w:val="22"/>
        </w:rPr>
        <w:t>Das Vertrauen, das die jungen Menschen ihm entgegen brachten, zeigte sich auch darin, dass er viele ehemalige Schülerinnen und Schüler in der Kapelle des Ursulinenklosters traute und auch viele Taufen dort gefeiert wurden.</w:t>
      </w:r>
    </w:p>
    <w:p>
      <w:pPr>
        <w:pStyle w:val="Normal"/>
        <w:tabs>
          <w:tab w:val="clear" w:pos="708"/>
          <w:tab w:val="left" w:pos="6379" w:leader="none"/>
        </w:tabs>
        <w:spacing w:lineRule="auto" w:line="216"/>
        <w:ind w:left="1701" w:firstLine="6"/>
        <w:jc w:val="both"/>
        <w:rPr>
          <w:rFonts w:ascii="Cambria" w:hAnsi="Cambria"/>
          <w:sz w:val="22"/>
        </w:rPr>
      </w:pPr>
      <w:r>
        <w:rPr>
          <w:rFonts w:ascii="Cambria" w:hAnsi="Cambria"/>
          <w:sz w:val="22"/>
        </w:rPr>
        <w:t>Heinz Überdick engagierte sich in der Jugendarbeit des Dekanats und als Subsidiar in den Werler Gemeinden. Stets bezog er Stellung – auch von der Kanzel aus – und war bemüht um eine jugendgemäße Gestaltung der Gottesdienste. Es ging ihm um die Menschen und er war interessiert daran, bei den Jugendlichen das soziale Engagement und politische Bewusstsein zu wecken, wohl wissend, dass Engagement auch bedeutet Widerstände zu überwinden und an ihnen zu wachsen.</w:t>
      </w:r>
    </w:p>
    <w:p>
      <w:pPr>
        <w:pStyle w:val="Normal"/>
        <w:tabs>
          <w:tab w:val="clear" w:pos="708"/>
          <w:tab w:val="left" w:pos="6379" w:leader="none"/>
        </w:tabs>
        <w:spacing w:lineRule="auto" w:line="216"/>
        <w:ind w:left="1701" w:firstLine="6"/>
        <w:jc w:val="both"/>
        <w:rPr>
          <w:rFonts w:ascii="Cambria" w:hAnsi="Cambria"/>
          <w:sz w:val="22"/>
        </w:rPr>
      </w:pPr>
      <w:r>
        <w:rPr>
          <w:rFonts w:ascii="Cambria" w:hAnsi="Cambria"/>
          <w:sz w:val="22"/>
        </w:rPr>
        <w:t>Mit seiner herzlichen, offenen Art, seinem Engagement und seiner Lebensfreude begeisterte er Kolleginnen und Kollegen wie Schülerinnen und Schüler.</w:t>
      </w:r>
    </w:p>
    <w:p>
      <w:pPr>
        <w:pStyle w:val="Normal"/>
        <w:tabs>
          <w:tab w:val="clear" w:pos="708"/>
          <w:tab w:val="left" w:pos="6379" w:leader="none"/>
        </w:tabs>
        <w:spacing w:lineRule="auto" w:line="216"/>
        <w:ind w:left="1701" w:firstLine="6"/>
        <w:jc w:val="both"/>
        <w:rPr>
          <w:rFonts w:ascii="Cambria" w:hAnsi="Cambria"/>
          <w:sz w:val="22"/>
        </w:rPr>
      </w:pPr>
      <w:r>
        <w:rPr>
          <w:rFonts w:ascii="Cambria" w:hAnsi="Cambria"/>
          <w:sz w:val="22"/>
        </w:rPr>
        <w:t>Auch nach seiner Pensionierung vor über zwanzig Jahren blieb er noch im Austausch mit zahlreichen Kolleginnen und Kollegen, sowie ehemaligen  Schülerinnen und Schülern  unserer Schulen. Pastor Überdick verfolgte interessiert die Entwicklung seiner alten Wirkungsstätte und besuchte noch das Sommerfest des Kollegiums im vergangenen Jahr. Tief getroffen über seinem Tod danken wir ihm für mehr als 25 Jahre, welche viele Spuren an unseren Schulen und in Werl hinterlassen haben. Die Schülerschaft und das Kollegium werden ihm ein ehrendes Andenken bewahren.</w:t>
      </w:r>
    </w:p>
    <w:p>
      <w:pPr>
        <w:pStyle w:val="Normal"/>
        <w:jc w:val="both"/>
        <w:rPr>
          <w:rFonts w:ascii="Cambria" w:hAnsi="Cambria"/>
          <w:sz w:val="22"/>
        </w:rPr>
      </w:pPr>
      <w:r>
        <w:rPr>
          <w:rFonts w:ascii="Cambria" w:hAnsi="Cambria"/>
          <w:sz w:val="22"/>
        </w:rPr>
      </w:r>
    </w:p>
    <w:p>
      <w:pPr>
        <w:pStyle w:val="Normal"/>
        <w:spacing w:lineRule="auto" w:line="216"/>
        <w:jc w:val="both"/>
        <w:rPr>
          <w:rFonts w:ascii="Cambria" w:hAnsi="Cambria"/>
          <w:sz w:val="22"/>
        </w:rPr>
      </w:pPr>
      <w:r>
        <w:rPr>
          <w:rFonts w:ascii="Cambria" w:hAnsi="Cambria"/>
          <w:sz w:val="22"/>
        </w:rPr>
      </w:r>
    </w:p>
    <w:p>
      <w:pPr>
        <w:pStyle w:val="Normal"/>
        <w:spacing w:lineRule="auto" w:line="216"/>
        <w:ind w:left="1701" w:hanging="0"/>
        <w:jc w:val="both"/>
        <w:rPr>
          <w:rFonts w:ascii="Cambria" w:hAnsi="Cambria"/>
          <w:sz w:val="22"/>
        </w:rPr>
      </w:pPr>
      <w:r>
        <w:rPr>
          <w:rFonts w:ascii="Cambria" w:hAnsi="Cambria"/>
          <w:sz w:val="22"/>
        </w:rPr>
        <w:t>Im Glauben an die Auferstehung und über die Grenzen des Todes hinaus sind wir ihm in Dankbarkeit verbunden.</w:t>
      </w:r>
    </w:p>
    <w:p>
      <w:pPr>
        <w:pStyle w:val="Normal"/>
        <w:spacing w:lineRule="auto" w:line="216"/>
        <w:ind w:left="1701" w:hanging="0"/>
        <w:jc w:val="both"/>
        <w:rPr>
          <w:rFonts w:ascii="Cambria" w:hAnsi="Cambria"/>
          <w:sz w:val="22"/>
        </w:rPr>
      </w:pPr>
      <w:r>
        <w:rPr>
          <w:rFonts w:ascii="Cambria" w:hAnsi="Cambria"/>
          <w:sz w:val="22"/>
        </w:rPr>
      </w:r>
    </w:p>
    <w:p>
      <w:pPr>
        <w:pStyle w:val="Normal"/>
        <w:spacing w:lineRule="auto" w:line="216"/>
        <w:ind w:left="1985" w:hanging="0"/>
        <w:jc w:val="center"/>
        <w:rPr>
          <w:rFonts w:ascii="Cambria" w:hAnsi="Cambria"/>
          <w:color w:val="0D0D0D"/>
          <w:sz w:val="20"/>
        </w:rPr>
      </w:pPr>
      <w:r>
        <w:rPr>
          <w:rFonts w:ascii="Cambria" w:hAnsi="Cambria"/>
          <w:sz w:val="22"/>
        </w:rPr>
        <w:t>59457</w:t>
      </w:r>
      <w:r>
        <w:rPr>
          <w:rFonts w:ascii="Cambria" w:hAnsi="Cambria"/>
          <w:color w:val="0D0D0D"/>
          <w:sz w:val="20"/>
        </w:rPr>
        <w:t xml:space="preserve"> Werl, im Januar 2022</w:t>
      </w:r>
    </w:p>
    <w:p>
      <w:pPr>
        <w:pStyle w:val="Normal"/>
        <w:spacing w:lineRule="auto" w:line="216"/>
        <w:ind w:left="1985" w:hanging="0"/>
        <w:jc w:val="center"/>
        <w:rPr>
          <w:rFonts w:ascii="Cambria" w:hAnsi="Cambria"/>
          <w:color w:val="0D0D0D"/>
          <w:sz w:val="20"/>
        </w:rPr>
      </w:pPr>
      <w:r>
        <w:rPr>
          <w:rFonts w:ascii="Cambria" w:hAnsi="Cambria"/>
          <w:color w:val="0D0D0D"/>
          <w:sz w:val="20"/>
        </w:rPr>
      </w:r>
    </w:p>
    <w:p>
      <w:pPr>
        <w:pStyle w:val="Normal"/>
        <w:spacing w:lineRule="auto" w:line="216"/>
        <w:ind w:left="1985" w:hanging="0"/>
        <w:jc w:val="center"/>
        <w:rPr>
          <w:rFonts w:ascii="Cambria" w:hAnsi="Cambria"/>
          <w:color w:val="0D0D0D"/>
          <w:sz w:val="12"/>
        </w:rPr>
      </w:pPr>
      <w:r>
        <w:rPr>
          <w:rFonts w:ascii="Cambria" w:hAnsi="Cambria"/>
          <w:color w:val="0D0D0D"/>
          <w:sz w:val="12"/>
        </w:rPr>
      </w:r>
    </w:p>
    <w:p>
      <w:pPr>
        <w:pStyle w:val="Normal"/>
        <w:spacing w:lineRule="auto" w:line="216"/>
        <w:ind w:left="1701" w:right="-426" w:hanging="0"/>
        <w:rPr>
          <w:rFonts w:ascii="Cambria" w:hAnsi="Cambria"/>
          <w:color w:val="0D0D0D"/>
          <w:sz w:val="18"/>
        </w:rPr>
      </w:pPr>
      <w:r>
        <w:rPr>
          <w:rFonts w:ascii="Cambria" w:hAnsi="Cambria"/>
          <w:color w:val="0D0D0D"/>
          <w:sz w:val="20"/>
          <w:szCs w:val="23"/>
        </w:rPr>
        <w:t>Für das St.-Ursula-Stift:</w:t>
      </w:r>
      <w:r>
        <w:rPr>
          <w:rFonts w:ascii="Cambria" w:hAnsi="Cambria"/>
          <w:color w:val="0D0D0D"/>
          <w:sz w:val="18"/>
        </w:rPr>
        <w:tab/>
        <w:tab/>
      </w:r>
      <w:r>
        <w:rPr>
          <w:color w:val="0D0D0D"/>
          <w:sz w:val="18"/>
        </w:rPr>
        <w:t xml:space="preserve">     </w:t>
        <w:tab/>
        <w:t xml:space="preserve">                       </w:t>
      </w:r>
      <w:r>
        <w:rPr>
          <w:rFonts w:ascii="Cambria" w:hAnsi="Cambria"/>
          <w:color w:val="0D0D0D"/>
          <w:sz w:val="20"/>
          <w:szCs w:val="23"/>
        </w:rPr>
        <w:t>Für die Ursulinenschulen:</w:t>
      </w:r>
    </w:p>
    <w:p>
      <w:pPr>
        <w:pStyle w:val="Normal"/>
        <w:tabs>
          <w:tab w:val="clear" w:pos="708"/>
          <w:tab w:val="left" w:pos="2127" w:leader="none"/>
          <w:tab w:val="left" w:pos="6096" w:leader="none"/>
        </w:tabs>
        <w:spacing w:lineRule="auto" w:line="216" w:before="20" w:after="0"/>
        <w:ind w:left="1701" w:hanging="0"/>
        <w:rPr>
          <w:rFonts w:ascii="Cambria" w:hAnsi="Cambria"/>
          <w:i/>
          <w:i/>
          <w:color w:val="0D0D0D"/>
          <w:sz w:val="20"/>
        </w:rPr>
      </w:pPr>
      <w:r>
        <w:rPr>
          <w:rFonts w:ascii="Cambria" w:hAnsi="Cambria"/>
          <w:i/>
          <w:color w:val="0D0D0D"/>
          <w:sz w:val="20"/>
        </w:rPr>
        <w:t xml:space="preserve">Generalvikar Alfons Hardt                      </w:t>
        <w:tab/>
        <w:t xml:space="preserve">             Anne-Kristin Brunn </w:t>
      </w:r>
    </w:p>
    <w:p>
      <w:pPr>
        <w:pStyle w:val="Normal"/>
        <w:tabs>
          <w:tab w:val="clear" w:pos="708"/>
          <w:tab w:val="left" w:pos="2127" w:leader="none"/>
        </w:tabs>
        <w:spacing w:lineRule="auto" w:line="216"/>
        <w:ind w:left="1701" w:hanging="0"/>
        <w:rPr>
          <w:rFonts w:ascii="Cambria" w:hAnsi="Cambria"/>
          <w:i/>
          <w:i/>
          <w:color w:val="0D0D0D"/>
          <w:sz w:val="20"/>
        </w:rPr>
      </w:pPr>
      <w:r>
        <w:rPr>
          <w:rFonts w:ascii="Cambria" w:hAnsi="Cambria"/>
          <w:i/>
          <w:color w:val="0D0D0D"/>
          <w:sz w:val="20"/>
        </w:rPr>
        <w:t>Oberin Sr. Hildegard Löher</w:t>
        <w:tab/>
      </w:r>
    </w:p>
    <w:p>
      <w:pPr>
        <w:pStyle w:val="Normal"/>
        <w:tabs>
          <w:tab w:val="clear" w:pos="708"/>
          <w:tab w:val="left" w:pos="2127" w:leader="none"/>
        </w:tabs>
        <w:spacing w:lineRule="auto" w:line="216"/>
        <w:ind w:left="1701" w:hanging="0"/>
        <w:rPr>
          <w:rFonts w:ascii="Calibri" w:hAnsi="Calibri"/>
          <w:b/>
          <w:b/>
          <w:i/>
          <w:i/>
          <w:color w:val="0D0D0D"/>
          <w:sz w:val="8"/>
        </w:rPr>
      </w:pPr>
      <w:r>
        <w:rPr>
          <w:rFonts w:ascii="Calibri" w:hAnsi="Calibri"/>
          <w:b/>
          <w:i/>
          <w:color w:val="0D0D0D"/>
          <w:sz w:val="8"/>
        </w:rPr>
      </w:r>
    </w:p>
    <w:p>
      <w:pPr>
        <w:pStyle w:val="Normal"/>
        <w:tabs>
          <w:tab w:val="clear" w:pos="708"/>
          <w:tab w:val="left" w:pos="2127" w:leader="none"/>
          <w:tab w:val="left" w:pos="6379" w:leader="none"/>
        </w:tabs>
        <w:spacing w:lineRule="auto" w:line="216"/>
        <w:ind w:left="1701" w:hanging="0"/>
        <w:rPr>
          <w:rFonts w:ascii="Cambria" w:hAnsi="Cambria"/>
          <w:sz w:val="20"/>
        </w:rPr>
      </w:pPr>
      <w:r>
        <w:rPr>
          <w:rFonts w:ascii="Cambria" w:hAnsi="Cambria"/>
          <w:sz w:val="20"/>
        </w:rPr>
        <w:t>Für den Lehrerrat:</w:t>
      </w:r>
      <w:r>
        <w:rPr>
          <w:sz w:val="20"/>
        </w:rPr>
        <w:t xml:space="preserve">                           </w:t>
        <w:tab/>
        <w:t xml:space="preserve">      </w:t>
      </w:r>
      <w:r>
        <w:rPr>
          <w:rFonts w:ascii="Cambria" w:hAnsi="Cambria"/>
          <w:sz w:val="20"/>
        </w:rPr>
        <w:t>Für die Elternvertretung:</w:t>
      </w:r>
    </w:p>
    <w:p>
      <w:pPr>
        <w:pStyle w:val="Normal"/>
        <w:tabs>
          <w:tab w:val="clear" w:pos="708"/>
          <w:tab w:val="left" w:pos="6379" w:leader="none"/>
        </w:tabs>
        <w:spacing w:lineRule="auto" w:line="216" w:before="20" w:after="0"/>
        <w:ind w:left="1701" w:firstLine="6"/>
        <w:jc w:val="both"/>
        <w:rPr>
          <w:rFonts w:ascii="Cambria" w:hAnsi="Cambria"/>
          <w:i/>
          <w:i/>
          <w:sz w:val="20"/>
        </w:rPr>
      </w:pPr>
      <w:r>
        <w:rPr>
          <w:rFonts w:ascii="Cambria" w:hAnsi="Cambria"/>
          <w:i/>
          <w:sz w:val="20"/>
        </w:rPr>
        <w:t xml:space="preserve">Cornelia Kaufmann                                    </w:t>
        <w:tab/>
        <w:t xml:space="preserve">       Pinar Musloh</w:t>
      </w:r>
    </w:p>
    <w:p>
      <w:pPr>
        <w:pStyle w:val="Normal"/>
        <w:tabs>
          <w:tab w:val="clear" w:pos="708"/>
          <w:tab w:val="left" w:pos="6379" w:leader="none"/>
        </w:tabs>
        <w:spacing w:lineRule="auto" w:line="216"/>
        <w:ind w:left="1701" w:firstLine="6"/>
        <w:rPr>
          <w:rFonts w:ascii="Cambria" w:hAnsi="Cambria"/>
          <w:i/>
          <w:i/>
          <w:sz w:val="20"/>
        </w:rPr>
      </w:pPr>
      <w:r>
        <w:rPr>
          <w:rFonts w:ascii="Cambria" w:hAnsi="Cambria"/>
          <w:i/>
          <w:sz w:val="20"/>
        </w:rPr>
      </w:r>
    </w:p>
    <w:p>
      <w:pPr>
        <w:pStyle w:val="Normal"/>
        <w:tabs>
          <w:tab w:val="clear" w:pos="708"/>
          <w:tab w:val="left" w:pos="6379" w:leader="none"/>
        </w:tabs>
        <w:spacing w:lineRule="auto" w:line="216"/>
        <w:ind w:left="1701" w:firstLine="6"/>
        <w:rPr>
          <w:rFonts w:ascii="Cambria" w:hAnsi="Cambria"/>
          <w:i/>
          <w:i/>
          <w:sz w:val="20"/>
        </w:rPr>
      </w:pPr>
      <w:r>
        <w:rPr>
          <w:rFonts w:ascii="Cambria" w:hAnsi="Cambria"/>
          <w:i/>
          <w:sz w:val="20"/>
        </w:rPr>
      </w:r>
    </w:p>
    <w:p>
      <w:pPr>
        <w:pStyle w:val="Normal"/>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246"/>
    <w:pPr>
      <w:widowControl/>
      <w:bidi w:val="0"/>
      <w:spacing w:before="0" w:after="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Source Han Sans CN" w:cs="Droid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lang w:val="zxx" w:eastAsia="zxx" w:bidi="zxx"/>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2</Pages>
  <Words>322</Words>
  <Characters>1867</Characters>
  <CharactersWithSpaces>2333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2022-01-22T09:50:00Z</dcterms:created>
  <dc:creator>Maresia Ringel</dc:creator>
  <dc:description/>
  <dc:language>de-DE</dc:language>
  <cp:lastModifiedBy>Konrad_Beckmann</cp:lastModifiedBy>
  <dcterms:modified xsi:type="dcterms:W3CDTF">2022-01-22T09:52:00Z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